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EC641" w14:textId="2695189D" w:rsidR="006D6C63" w:rsidRDefault="006D6C63">
      <w:pPr>
        <w:rPr>
          <w:rFonts w:ascii="Calibri" w:eastAsia="Calibri" w:hAnsi="Calibri" w:cs="Calibri"/>
          <w:b/>
          <w:bCs/>
          <w:color w:val="1B2A4A"/>
          <w:sz w:val="30"/>
          <w:szCs w:val="30"/>
        </w:rPr>
      </w:pPr>
    </w:p>
    <w:p w14:paraId="617A323B" w14:textId="1196BF8A" w:rsidR="00F91A4B" w:rsidRDefault="00000000">
      <w:r>
        <w:rPr>
          <w:rFonts w:ascii="Calibri" w:eastAsia="Calibri" w:hAnsi="Calibri" w:cs="Calibri"/>
          <w:b/>
          <w:bCs/>
          <w:color w:val="1B2A4A"/>
          <w:sz w:val="30"/>
          <w:szCs w:val="30"/>
        </w:rPr>
        <w:t>DIASPORA-DZ-CONNECT</w:t>
      </w:r>
    </w:p>
    <w:p w14:paraId="27E5EAB6" w14:textId="77777777" w:rsidR="00F91A4B" w:rsidRDefault="00000000">
      <w:pPr>
        <w:spacing w:after="40"/>
      </w:pPr>
      <w:r>
        <w:rPr>
          <w:rFonts w:ascii="Calibri" w:eastAsia="Calibri" w:hAnsi="Calibri" w:cs="Calibri"/>
          <w:i/>
          <w:iCs/>
          <w:color w:val="555555"/>
          <w:sz w:val="18"/>
          <w:szCs w:val="18"/>
        </w:rPr>
        <w:t>Plateforme Bladidz.com — Au service de la communauté algérienne établie à l'étranger</w:t>
      </w:r>
    </w:p>
    <w:p w14:paraId="3A6A0376" w14:textId="77777777" w:rsidR="00F91A4B" w:rsidRDefault="00F91A4B">
      <w:pPr>
        <w:pBdr>
          <w:bottom w:val="single" w:sz="6" w:space="6" w:color="9A7B2E"/>
        </w:pBdr>
        <w:spacing w:after="300"/>
      </w:pPr>
    </w:p>
    <w:p w14:paraId="10139A51" w14:textId="392A991F" w:rsidR="00F91A4B" w:rsidRDefault="005C27CD">
      <w:pPr>
        <w:spacing w:after="400" w:line="300" w:lineRule="auto"/>
        <w:jc w:val="right"/>
      </w:pPr>
      <w:r>
        <w:rPr>
          <w:rFonts w:ascii="Calibri" w:eastAsia="Calibri" w:hAnsi="Calibri" w:cs="Calibri"/>
          <w:sz w:val="22"/>
          <w:szCs w:val="22"/>
        </w:rPr>
        <w:t>Montréal, le 06 Aout 2026</w:t>
      </w:r>
    </w:p>
    <w:p w14:paraId="5B13BDBC" w14:textId="3407F8F0" w:rsidR="00F91A4B" w:rsidRDefault="00000000">
      <w:pPr>
        <w:spacing w:line="300" w:lineRule="auto"/>
      </w:pPr>
      <w:r>
        <w:rPr>
          <w:rFonts w:ascii="Calibri" w:eastAsia="Calibri" w:hAnsi="Calibri" w:cs="Calibri"/>
          <w:b/>
          <w:bCs/>
          <w:sz w:val="22"/>
          <w:szCs w:val="22"/>
        </w:rPr>
        <w:t>À l'attention de M</w:t>
      </w:r>
      <w:r w:rsidR="00840C47">
        <w:rPr>
          <w:rFonts w:ascii="Calibri" w:eastAsia="Calibri" w:hAnsi="Calibri" w:cs="Calibri"/>
          <w:b/>
          <w:bCs/>
          <w:sz w:val="22"/>
          <w:szCs w:val="22"/>
        </w:rPr>
        <w:t>adame</w:t>
      </w:r>
      <w:r>
        <w:rPr>
          <w:rFonts w:ascii="Calibri" w:eastAsia="Calibri" w:hAnsi="Calibri" w:cs="Calibri"/>
          <w:b/>
          <w:bCs/>
          <w:sz w:val="22"/>
          <w:szCs w:val="22"/>
        </w:rPr>
        <w:t xml:space="preserve"> l</w:t>
      </w:r>
      <w:r w:rsidR="00840C47">
        <w:rPr>
          <w:rFonts w:ascii="Calibri" w:eastAsia="Calibri" w:hAnsi="Calibri" w:cs="Calibri"/>
          <w:b/>
          <w:bCs/>
          <w:sz w:val="22"/>
          <w:szCs w:val="22"/>
        </w:rPr>
        <w:t>a</w:t>
      </w:r>
      <w:r>
        <w:rPr>
          <w:rFonts w:ascii="Calibri" w:eastAsia="Calibri" w:hAnsi="Calibri" w:cs="Calibri"/>
          <w:b/>
          <w:bCs/>
          <w:sz w:val="22"/>
          <w:szCs w:val="22"/>
        </w:rPr>
        <w:t xml:space="preserve"> Président</w:t>
      </w:r>
      <w:r w:rsidR="00840C47">
        <w:rPr>
          <w:rFonts w:ascii="Calibri" w:eastAsia="Calibri" w:hAnsi="Calibri" w:cs="Calibri"/>
          <w:b/>
          <w:bCs/>
          <w:sz w:val="22"/>
          <w:szCs w:val="22"/>
        </w:rPr>
        <w:t>e</w:t>
      </w:r>
    </w:p>
    <w:p w14:paraId="1F62CADD" w14:textId="77777777" w:rsidR="00F91A4B" w:rsidRDefault="00000000">
      <w:pPr>
        <w:spacing w:line="300" w:lineRule="auto"/>
      </w:pPr>
      <w:proofErr w:type="gramStart"/>
      <w:r>
        <w:rPr>
          <w:rFonts w:ascii="Calibri" w:eastAsia="Calibri" w:hAnsi="Calibri" w:cs="Calibri"/>
          <w:b/>
          <w:bCs/>
          <w:sz w:val="22"/>
          <w:szCs w:val="22"/>
        </w:rPr>
        <w:t>de</w:t>
      </w:r>
      <w:proofErr w:type="gramEnd"/>
      <w:r>
        <w:rPr>
          <w:rFonts w:ascii="Calibri" w:eastAsia="Calibri" w:hAnsi="Calibri" w:cs="Calibri"/>
          <w:b/>
          <w:bCs/>
          <w:sz w:val="22"/>
          <w:szCs w:val="22"/>
        </w:rPr>
        <w:t xml:space="preserve"> l'Assemblée Populaire Nationale</w:t>
      </w:r>
    </w:p>
    <w:p w14:paraId="2C0D338A" w14:textId="77777777" w:rsidR="00F91A4B" w:rsidRDefault="00000000">
      <w:pPr>
        <w:spacing w:after="400" w:line="300" w:lineRule="auto"/>
      </w:pPr>
      <w:r>
        <w:rPr>
          <w:rFonts w:ascii="Calibri" w:eastAsia="Calibri" w:hAnsi="Calibri" w:cs="Calibri"/>
          <w:sz w:val="22"/>
          <w:szCs w:val="22"/>
        </w:rPr>
        <w:t>Alger — République Algérienne Démocratique et Populaire</w:t>
      </w:r>
    </w:p>
    <w:p w14:paraId="117EF1E7" w14:textId="77777777" w:rsidR="00F91A4B" w:rsidRDefault="00000000">
      <w:pPr>
        <w:spacing w:after="100" w:line="300" w:lineRule="auto"/>
        <w:jc w:val="both"/>
      </w:pPr>
      <w:r>
        <w:rPr>
          <w:rFonts w:ascii="Calibri" w:eastAsia="Calibri" w:hAnsi="Calibri" w:cs="Calibri"/>
          <w:b/>
          <w:bCs/>
          <w:sz w:val="22"/>
          <w:szCs w:val="22"/>
        </w:rPr>
        <w:t xml:space="preserve">Objet : </w:t>
      </w:r>
      <w:r>
        <w:rPr>
          <w:rFonts w:ascii="Calibri" w:eastAsia="Calibri" w:hAnsi="Calibri" w:cs="Calibri"/>
          <w:sz w:val="22"/>
          <w:szCs w:val="22"/>
        </w:rPr>
        <w:t>Requête officielle relative à l'instauration d'une Journée Nationale de la Diaspora Algérienne</w:t>
      </w:r>
    </w:p>
    <w:p w14:paraId="4E12EA4F" w14:textId="77777777" w:rsidR="00F91A4B" w:rsidRDefault="00000000">
      <w:pPr>
        <w:spacing w:after="400" w:line="300" w:lineRule="auto"/>
        <w:jc w:val="both"/>
      </w:pPr>
      <w:r>
        <w:rPr>
          <w:rFonts w:ascii="Calibri" w:eastAsia="Calibri" w:hAnsi="Calibri" w:cs="Calibri"/>
          <w:b/>
          <w:bCs/>
          <w:sz w:val="22"/>
          <w:szCs w:val="22"/>
        </w:rPr>
        <w:t xml:space="preserve">Réf. : </w:t>
      </w:r>
      <w:r>
        <w:rPr>
          <w:rFonts w:ascii="Calibri" w:eastAsia="Calibri" w:hAnsi="Calibri" w:cs="Calibri"/>
          <w:sz w:val="22"/>
          <w:szCs w:val="22"/>
        </w:rPr>
        <w:t>Proposition portée par Diaspora-DZ-Connect, en lien avec la plateforme numérique Bladidz.com</w:t>
      </w:r>
    </w:p>
    <w:p w14:paraId="46B3A5CD" w14:textId="280E9E2A" w:rsidR="00F91A4B" w:rsidRDefault="00000000">
      <w:pPr>
        <w:spacing w:after="300" w:line="300" w:lineRule="auto"/>
        <w:jc w:val="both"/>
      </w:pPr>
      <w:r>
        <w:rPr>
          <w:rFonts w:ascii="Calibri" w:eastAsia="Calibri" w:hAnsi="Calibri" w:cs="Calibri"/>
          <w:sz w:val="22"/>
          <w:szCs w:val="22"/>
        </w:rPr>
        <w:t>M</w:t>
      </w:r>
      <w:r w:rsidR="00840C47">
        <w:rPr>
          <w:rFonts w:ascii="Calibri" w:eastAsia="Calibri" w:hAnsi="Calibri" w:cs="Calibri"/>
          <w:sz w:val="22"/>
          <w:szCs w:val="22"/>
        </w:rPr>
        <w:t>adame</w:t>
      </w:r>
      <w:r>
        <w:rPr>
          <w:rFonts w:ascii="Calibri" w:eastAsia="Calibri" w:hAnsi="Calibri" w:cs="Calibri"/>
          <w:sz w:val="22"/>
          <w:szCs w:val="22"/>
        </w:rPr>
        <w:t xml:space="preserve"> l</w:t>
      </w:r>
      <w:r w:rsidR="00840C47">
        <w:rPr>
          <w:rFonts w:ascii="Calibri" w:eastAsia="Calibri" w:hAnsi="Calibri" w:cs="Calibri"/>
          <w:sz w:val="22"/>
          <w:szCs w:val="22"/>
        </w:rPr>
        <w:t>a</w:t>
      </w:r>
      <w:r>
        <w:rPr>
          <w:rFonts w:ascii="Calibri" w:eastAsia="Calibri" w:hAnsi="Calibri" w:cs="Calibri"/>
          <w:sz w:val="22"/>
          <w:szCs w:val="22"/>
        </w:rPr>
        <w:t xml:space="preserve"> Président</w:t>
      </w:r>
      <w:r w:rsidR="00840C47">
        <w:rPr>
          <w:rFonts w:ascii="Calibri" w:eastAsia="Calibri" w:hAnsi="Calibri" w:cs="Calibri"/>
          <w:sz w:val="22"/>
          <w:szCs w:val="22"/>
        </w:rPr>
        <w:t>e</w:t>
      </w:r>
      <w:r>
        <w:rPr>
          <w:rFonts w:ascii="Calibri" w:eastAsia="Calibri" w:hAnsi="Calibri" w:cs="Calibri"/>
          <w:sz w:val="22"/>
          <w:szCs w:val="22"/>
        </w:rPr>
        <w:t>,</w:t>
      </w:r>
    </w:p>
    <w:p w14:paraId="74EC7FCA" w14:textId="77777777" w:rsidR="00F91A4B" w:rsidRDefault="00000000">
      <w:pPr>
        <w:spacing w:after="160" w:line="300" w:lineRule="auto"/>
        <w:jc w:val="both"/>
      </w:pPr>
      <w:r>
        <w:rPr>
          <w:rFonts w:ascii="Calibri" w:eastAsia="Calibri" w:hAnsi="Calibri" w:cs="Calibri"/>
          <w:sz w:val="22"/>
          <w:szCs w:val="22"/>
        </w:rPr>
        <w:t>Diaspora-DZ-Connect est une initiative dédiée au renforcement du lien entre l'Algérie et sa communauté nationale établie à l'étranger, notamment à travers la plateforme numérique Bladidz.com, qui accompagne les Algériens de la diaspora dans leurs démarches d'information, d'investissement et, pour un nombre croissant d'entre eux, de retour au pays. C'est dans ce cadre, et fort des échanges menés avec des membres de cette communauté à travers plusieurs continents, que nous avons l'honneur de soumettre à votre haute attention la présente requête.</w:t>
      </w:r>
    </w:p>
    <w:p w14:paraId="2FEF4BD0" w14:textId="77777777" w:rsidR="00F91A4B" w:rsidRDefault="00000000">
      <w:pPr>
        <w:spacing w:after="160" w:line="300" w:lineRule="auto"/>
        <w:jc w:val="both"/>
      </w:pPr>
      <w:r>
        <w:rPr>
          <w:rFonts w:ascii="Calibri" w:eastAsia="Calibri" w:hAnsi="Calibri" w:cs="Calibri"/>
          <w:sz w:val="22"/>
          <w:szCs w:val="22"/>
        </w:rPr>
        <w:t>La diaspora algérienne, forte de plusieurs millions de ressortissants répartis en Europe, en Amérique du Nord, dans les pays du Golfe et en Asie, constitue une composante essentielle de la nation. Par ses transferts financiers, ses compétences scientifiques et professionnelles, son engagement culturel et son rôle de relais de l'image de l'Algérie à l'étranger, elle participe activement, souvent dans la discrétion, au rayonnement et au développement du pays.</w:t>
      </w:r>
    </w:p>
    <w:p w14:paraId="0A3C45E7" w14:textId="77777777" w:rsidR="00F91A4B" w:rsidRDefault="00000000">
      <w:pPr>
        <w:spacing w:after="160" w:line="300" w:lineRule="auto"/>
        <w:jc w:val="both"/>
      </w:pPr>
      <w:r>
        <w:rPr>
          <w:rFonts w:ascii="Calibri" w:eastAsia="Calibri" w:hAnsi="Calibri" w:cs="Calibri"/>
          <w:sz w:val="22"/>
          <w:szCs w:val="22"/>
        </w:rPr>
        <w:t>L'Algérie observe, le 17 octobre de chaque année, la Journée nationale de l'émigration, journée de recueillement en mémoire des victimes des événements tragiques de la répression parisienne de 1961. Cette date, hautement symbolique, relève d'un devoir de mémoire essentiel qu'il convient de préserver dans son intégrité. Elle ne couvre toutefois pas la dimension contributive et prospective de la diaspora d'aujourd'hui, tournée vers l'avenir, l'investissement, le transfert de compétences et le renforcement du lien intergénérationnel avec la mère patrie.</w:t>
      </w:r>
    </w:p>
    <w:p w14:paraId="45527281" w14:textId="77777777" w:rsidR="00F91A4B" w:rsidRDefault="00000000">
      <w:pPr>
        <w:spacing w:after="160" w:line="300" w:lineRule="auto"/>
        <w:jc w:val="both"/>
      </w:pPr>
      <w:r>
        <w:rPr>
          <w:rFonts w:ascii="Calibri" w:eastAsia="Calibri" w:hAnsi="Calibri" w:cs="Calibri"/>
          <w:sz w:val="22"/>
          <w:szCs w:val="22"/>
        </w:rPr>
        <w:t xml:space="preserve">C'est pourquoi nous proposons l'instauration d'une </w:t>
      </w:r>
      <w:r>
        <w:rPr>
          <w:rFonts w:ascii="Calibri" w:eastAsia="Calibri" w:hAnsi="Calibri" w:cs="Calibri"/>
          <w:b/>
          <w:bCs/>
          <w:sz w:val="22"/>
          <w:szCs w:val="22"/>
        </w:rPr>
        <w:t>Journée Nationale de la Diaspora Algérienne</w:t>
      </w:r>
      <w:r>
        <w:rPr>
          <w:rFonts w:ascii="Calibri" w:eastAsia="Calibri" w:hAnsi="Calibri" w:cs="Calibri"/>
          <w:sz w:val="22"/>
          <w:szCs w:val="22"/>
        </w:rPr>
        <w:t xml:space="preserve">, distincte et complémentaire du 17 octobre, consacrée à la reconnaissance, à la valorisation et à la mobilisation des Algériens établis à l'étranger. Plusieurs pays disposant de diasporas importantes ont institué un dispositif comparable, à l'image de l'Inde avec le </w:t>
      </w:r>
      <w:proofErr w:type="spellStart"/>
      <w:r>
        <w:rPr>
          <w:rFonts w:ascii="Calibri" w:eastAsia="Calibri" w:hAnsi="Calibri" w:cs="Calibri"/>
          <w:i/>
          <w:iCs/>
          <w:sz w:val="22"/>
          <w:szCs w:val="22"/>
        </w:rPr>
        <w:t>Pravasi</w:t>
      </w:r>
      <w:proofErr w:type="spellEnd"/>
      <w:r>
        <w:rPr>
          <w:rFonts w:ascii="Calibri" w:eastAsia="Calibri" w:hAnsi="Calibri" w:cs="Calibri"/>
          <w:i/>
          <w:iCs/>
          <w:sz w:val="22"/>
          <w:szCs w:val="22"/>
        </w:rPr>
        <w:t xml:space="preserve"> </w:t>
      </w:r>
      <w:proofErr w:type="spellStart"/>
      <w:r>
        <w:rPr>
          <w:rFonts w:ascii="Calibri" w:eastAsia="Calibri" w:hAnsi="Calibri" w:cs="Calibri"/>
          <w:i/>
          <w:iCs/>
          <w:sz w:val="22"/>
          <w:szCs w:val="22"/>
        </w:rPr>
        <w:t>Bharatiya</w:t>
      </w:r>
      <w:proofErr w:type="spellEnd"/>
      <w:r>
        <w:rPr>
          <w:rFonts w:ascii="Calibri" w:eastAsia="Calibri" w:hAnsi="Calibri" w:cs="Calibri"/>
          <w:i/>
          <w:iCs/>
          <w:sz w:val="22"/>
          <w:szCs w:val="22"/>
        </w:rPr>
        <w:t xml:space="preserve"> Divas</w:t>
      </w:r>
      <w:r>
        <w:rPr>
          <w:rFonts w:ascii="Calibri" w:eastAsia="Calibri" w:hAnsi="Calibri" w:cs="Calibri"/>
          <w:sz w:val="22"/>
          <w:szCs w:val="22"/>
        </w:rPr>
        <w:t>, ce qui témoigne de la pertinence d'une telle initiative pour un pays dont la diaspora joue un rôle stratégique croissant.</w:t>
      </w:r>
    </w:p>
    <w:p w14:paraId="06FF9290" w14:textId="77777777" w:rsidR="00F91A4B" w:rsidRDefault="00000000">
      <w:pPr>
        <w:spacing w:after="160" w:line="300" w:lineRule="auto"/>
        <w:jc w:val="both"/>
      </w:pPr>
      <w:r>
        <w:rPr>
          <w:rFonts w:ascii="Calibri" w:eastAsia="Calibri" w:hAnsi="Calibri" w:cs="Calibri"/>
          <w:sz w:val="22"/>
          <w:szCs w:val="22"/>
        </w:rPr>
        <w:lastRenderedPageBreak/>
        <w:t xml:space="preserve">Concernant la date, nous suggérons le </w:t>
      </w:r>
      <w:r>
        <w:rPr>
          <w:rFonts w:ascii="Calibri" w:eastAsia="Calibri" w:hAnsi="Calibri" w:cs="Calibri"/>
          <w:b/>
          <w:bCs/>
          <w:sz w:val="22"/>
          <w:szCs w:val="22"/>
        </w:rPr>
        <w:t>18 décembre</w:t>
      </w:r>
      <w:r>
        <w:rPr>
          <w:rFonts w:ascii="Calibri" w:eastAsia="Calibri" w:hAnsi="Calibri" w:cs="Calibri"/>
          <w:sz w:val="22"/>
          <w:szCs w:val="22"/>
        </w:rPr>
        <w:t xml:space="preserve">, jour de la Journée internationale des migrants instituée par les Nations Unies. Ce choix présente l'avantage d'une neutralité historique totale </w:t>
      </w:r>
      <w:proofErr w:type="gramStart"/>
      <w:r>
        <w:rPr>
          <w:rFonts w:ascii="Calibri" w:eastAsia="Calibri" w:hAnsi="Calibri" w:cs="Calibri"/>
          <w:sz w:val="22"/>
          <w:szCs w:val="22"/>
        </w:rPr>
        <w:t>au</w:t>
      </w:r>
      <w:proofErr w:type="gramEnd"/>
      <w:r>
        <w:rPr>
          <w:rFonts w:ascii="Calibri" w:eastAsia="Calibri" w:hAnsi="Calibri" w:cs="Calibri"/>
          <w:sz w:val="22"/>
          <w:szCs w:val="22"/>
        </w:rPr>
        <w:t xml:space="preserve"> plan national, tout en inscrivant la démarche algérienne dans un cadre international déjà reconnu, ce qui en facilite la légitimité et la portée diplomatique. Cette date pourrait être l'occasion, chaque année, d'organiser des cérémonies de reconnaissance, des forums économiques dédiés à l'investissement de la diaspora, ainsi que la valorisation de parcours de compétences et de retours réussis.</w:t>
      </w:r>
    </w:p>
    <w:p w14:paraId="15A64DAC" w14:textId="77777777" w:rsidR="00F91A4B" w:rsidRDefault="00000000">
      <w:pPr>
        <w:spacing w:after="120" w:line="300" w:lineRule="auto"/>
        <w:jc w:val="both"/>
      </w:pPr>
      <w:r>
        <w:rPr>
          <w:rFonts w:ascii="Calibri" w:eastAsia="Calibri" w:hAnsi="Calibri" w:cs="Calibri"/>
          <w:sz w:val="22"/>
          <w:szCs w:val="22"/>
        </w:rPr>
        <w:t>Aussi, nous sollicitons respectueusement de votre haute bienveillance :</w:t>
      </w:r>
    </w:p>
    <w:p w14:paraId="27FE6B2B" w14:textId="77777777" w:rsidR="00F91A4B" w:rsidRDefault="00000000">
      <w:pPr>
        <w:spacing w:after="100" w:line="300" w:lineRule="auto"/>
        <w:ind w:left="300"/>
        <w:jc w:val="both"/>
      </w:pPr>
      <w:r>
        <w:rPr>
          <w:rFonts w:ascii="Calibri" w:eastAsia="Calibri" w:hAnsi="Calibri" w:cs="Calibri"/>
          <w:sz w:val="22"/>
          <w:szCs w:val="22"/>
        </w:rPr>
        <w:t>— L'examen de la présente proposition par la ou les commissions compétentes de l'Assemblée Populaire Nationale ;</w:t>
      </w:r>
    </w:p>
    <w:p w14:paraId="6662267D" w14:textId="77777777" w:rsidR="00F91A4B" w:rsidRDefault="00000000">
      <w:pPr>
        <w:spacing w:after="100" w:line="300" w:lineRule="auto"/>
        <w:ind w:left="300"/>
        <w:jc w:val="both"/>
      </w:pPr>
      <w:r>
        <w:rPr>
          <w:rFonts w:ascii="Calibri" w:eastAsia="Calibri" w:hAnsi="Calibri" w:cs="Calibri"/>
          <w:sz w:val="22"/>
          <w:szCs w:val="22"/>
        </w:rPr>
        <w:t>— Son inscription, sous la forme la plus appropriée (proposition de loi, motion ou relais institutionnel auprès de la Présidence de la République et du Secrétariat d'État chargé de la Communauté nationale à l'étranger), en vue de l'instauration officielle de cette journée ;</w:t>
      </w:r>
    </w:p>
    <w:p w14:paraId="5E6B6964" w14:textId="77777777" w:rsidR="00F91A4B" w:rsidRDefault="00000000">
      <w:pPr>
        <w:spacing w:after="300" w:line="300" w:lineRule="auto"/>
        <w:ind w:left="300"/>
        <w:jc w:val="both"/>
      </w:pPr>
      <w:r>
        <w:rPr>
          <w:rFonts w:ascii="Calibri" w:eastAsia="Calibri" w:hAnsi="Calibri" w:cs="Calibri"/>
          <w:sz w:val="22"/>
          <w:szCs w:val="22"/>
        </w:rPr>
        <w:t>— La possibilité d'un échange avec les représentants de Diaspora-DZ-Connect afin de présenter plus en détail les éléments de cette proposition et le soutien exprimé par de nombreux membres de la communauté nationale à l'étranger.</w:t>
      </w:r>
    </w:p>
    <w:p w14:paraId="59B71551" w14:textId="77777777" w:rsidR="00F91A4B" w:rsidRDefault="00000000">
      <w:pPr>
        <w:spacing w:after="160" w:line="300" w:lineRule="auto"/>
        <w:jc w:val="both"/>
      </w:pPr>
      <w:r>
        <w:rPr>
          <w:rFonts w:ascii="Calibri" w:eastAsia="Calibri" w:hAnsi="Calibri" w:cs="Calibri"/>
          <w:sz w:val="22"/>
          <w:szCs w:val="22"/>
        </w:rPr>
        <w:t>Nous demeurons à votre entière disposition pour tout complément d'information et espérons vivement que cette initiative trouvera un écho favorable auprès de votre institution.</w:t>
      </w:r>
    </w:p>
    <w:p w14:paraId="5FB9A528" w14:textId="77777777" w:rsidR="00F91A4B" w:rsidRDefault="00000000">
      <w:pPr>
        <w:spacing w:after="500" w:line="300" w:lineRule="auto"/>
        <w:jc w:val="both"/>
      </w:pPr>
      <w:r>
        <w:rPr>
          <w:rFonts w:ascii="Calibri" w:eastAsia="Calibri" w:hAnsi="Calibri" w:cs="Calibri"/>
          <w:sz w:val="22"/>
          <w:szCs w:val="22"/>
        </w:rPr>
        <w:t>Dans cette attente, nous vous prions d'agréer, Monsieur le Président, l'expression de notre plus haute considération.</w:t>
      </w:r>
    </w:p>
    <w:p w14:paraId="7001DC79" w14:textId="77777777" w:rsidR="00F91A4B" w:rsidRDefault="00000000">
      <w:pPr>
        <w:spacing w:after="60" w:line="300" w:lineRule="auto"/>
        <w:jc w:val="right"/>
      </w:pPr>
      <w:r>
        <w:rPr>
          <w:rFonts w:ascii="Calibri" w:eastAsia="Calibri" w:hAnsi="Calibri" w:cs="Calibri"/>
          <w:sz w:val="22"/>
          <w:szCs w:val="22"/>
        </w:rPr>
        <w:t>Pour Diaspora-DZ-Connect,</w:t>
      </w:r>
    </w:p>
    <w:p w14:paraId="12741235" w14:textId="0EAE6D71" w:rsidR="00F91A4B" w:rsidRDefault="005C27CD">
      <w:pPr>
        <w:spacing w:line="300" w:lineRule="auto"/>
        <w:jc w:val="right"/>
      </w:pPr>
      <w:r>
        <w:rPr>
          <w:rFonts w:ascii="Calibri" w:eastAsia="Calibri" w:hAnsi="Calibri" w:cs="Calibri"/>
          <w:b/>
          <w:bCs/>
          <w:sz w:val="22"/>
          <w:szCs w:val="22"/>
        </w:rPr>
        <w:t>Moncef Lalmi</w:t>
      </w:r>
    </w:p>
    <w:p w14:paraId="09EB45A9" w14:textId="2A8F7059" w:rsidR="00F91A4B" w:rsidRDefault="005C27CD">
      <w:pPr>
        <w:spacing w:line="300" w:lineRule="auto"/>
        <w:jc w:val="right"/>
      </w:pPr>
      <w:r>
        <w:rPr>
          <w:rFonts w:ascii="Calibri" w:eastAsia="Calibri" w:hAnsi="Calibri" w:cs="Calibri"/>
          <w:sz w:val="22"/>
          <w:szCs w:val="22"/>
        </w:rPr>
        <w:t>Directeur des Opérations au sein de Diaspora-DZ-Connect]</w:t>
      </w:r>
    </w:p>
    <w:p w14:paraId="21DC2609" w14:textId="1B16797B" w:rsidR="00F91A4B" w:rsidRDefault="00F91A4B">
      <w:pPr>
        <w:spacing w:after="500" w:line="300" w:lineRule="auto"/>
        <w:jc w:val="right"/>
      </w:pPr>
    </w:p>
    <w:p w14:paraId="15ABDF3E" w14:textId="77777777" w:rsidR="00F91A4B" w:rsidRDefault="00000000">
      <w:pPr>
        <w:spacing w:after="160" w:line="300" w:lineRule="auto"/>
      </w:pPr>
      <w:r>
        <w:rPr>
          <w:rFonts w:ascii="Calibri" w:eastAsia="Calibri" w:hAnsi="Calibri" w:cs="Calibri"/>
          <w:b/>
          <w:bCs/>
        </w:rPr>
        <w:t xml:space="preserve">Pièce jointe : </w:t>
      </w:r>
      <w:r>
        <w:rPr>
          <w:rFonts w:ascii="Calibri" w:eastAsia="Calibri" w:hAnsi="Calibri" w:cs="Calibri"/>
        </w:rPr>
        <w:t>Note d'argumentaire et éléments de benchmark international</w:t>
      </w:r>
    </w:p>
    <w:sectPr w:rsidR="00F91A4B">
      <w:headerReference w:type="default" r:id="rId7"/>
      <w:footerReference w:type="default" r:id="rId8"/>
      <w:pgSz w:w="11906" w:h="16838"/>
      <w:pgMar w:top="1000" w:right="1300" w:bottom="10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4510" w14:textId="77777777" w:rsidR="00870833" w:rsidRDefault="00870833" w:rsidP="00BF3C52">
      <w:r>
        <w:separator/>
      </w:r>
    </w:p>
  </w:endnote>
  <w:endnote w:type="continuationSeparator" w:id="0">
    <w:p w14:paraId="5737E653" w14:textId="77777777" w:rsidR="00870833" w:rsidRDefault="00870833" w:rsidP="00BF3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6A72" w14:textId="77777777" w:rsidR="00BF3C52" w:rsidRPr="006433A1" w:rsidRDefault="00BF3C52" w:rsidP="00BF3C52">
    <w:pPr>
      <w:pStyle w:val="Pieddepage"/>
      <w:jc w:val="center"/>
      <w:rPr>
        <w:rFonts w:ascii="Abadi" w:hAnsi="Abadi"/>
        <w:sz w:val="18"/>
        <w:szCs w:val="18"/>
        <w:lang w:val="en-CA"/>
      </w:rPr>
    </w:pPr>
    <w:r w:rsidRPr="006433A1">
      <w:rPr>
        <w:rFonts w:ascii="Abadi" w:hAnsi="Abadi"/>
        <w:sz w:val="18"/>
        <w:szCs w:val="18"/>
        <w:lang w:val="en-CA"/>
      </w:rPr>
      <w:t xml:space="preserve">Diaspora-DZ-Connect 1891 Sherbrook Est MTL, Qc, H2K 1B6   514-816-2483  </w:t>
    </w:r>
  </w:p>
  <w:p w14:paraId="72056231" w14:textId="77777777" w:rsidR="00BF3C52" w:rsidRPr="006433A1" w:rsidRDefault="00BF3C52" w:rsidP="00BF3C52">
    <w:pPr>
      <w:pStyle w:val="Pieddepage"/>
      <w:jc w:val="center"/>
      <w:rPr>
        <w:rFonts w:ascii="Abadi" w:hAnsi="Abadi"/>
        <w:sz w:val="18"/>
        <w:szCs w:val="18"/>
        <w:lang w:val="en-CA"/>
      </w:rPr>
    </w:pPr>
    <w:r w:rsidRPr="006433A1">
      <w:rPr>
        <w:rFonts w:ascii="Abadi" w:hAnsi="Abadi"/>
        <w:sz w:val="18"/>
        <w:szCs w:val="18"/>
        <w:lang w:val="en-CA"/>
      </w:rPr>
      <w:t>contact@bladidz.com</w:t>
    </w:r>
  </w:p>
  <w:p w14:paraId="0127B66B" w14:textId="77777777" w:rsidR="00BF3C52" w:rsidRDefault="00BF3C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45AF6" w14:textId="77777777" w:rsidR="00870833" w:rsidRDefault="00870833" w:rsidP="00BF3C52">
      <w:r>
        <w:separator/>
      </w:r>
    </w:p>
  </w:footnote>
  <w:footnote w:type="continuationSeparator" w:id="0">
    <w:p w14:paraId="7A5C58CF" w14:textId="77777777" w:rsidR="00870833" w:rsidRDefault="00870833" w:rsidP="00BF3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19A9" w14:textId="7868E999" w:rsidR="006D6C63" w:rsidRDefault="006D6C63" w:rsidP="006D6C63">
    <w:pPr>
      <w:pStyle w:val="En-tte"/>
      <w:jc w:val="center"/>
    </w:pPr>
    <w:r>
      <w:rPr>
        <w:noProof/>
      </w:rPr>
      <w:drawing>
        <wp:inline distT="0" distB="0" distL="0" distR="0" wp14:anchorId="6BD67F3A" wp14:editId="1EDBBC99">
          <wp:extent cx="2523960" cy="781200"/>
          <wp:effectExtent l="0" t="0" r="0" b="0"/>
          <wp:docPr id="261709108" name="Image 3 Copie 1" descr="C:\Users\User\Desktop\DIASPORA-CONNECT\Logo sombre 5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523960" cy="7812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72CCA"/>
    <w:multiLevelType w:val="hybridMultilevel"/>
    <w:tmpl w:val="EAA66A7C"/>
    <w:lvl w:ilvl="0" w:tplc="97E26242">
      <w:start w:val="1"/>
      <w:numFmt w:val="bullet"/>
      <w:lvlText w:val="●"/>
      <w:lvlJc w:val="left"/>
      <w:pPr>
        <w:ind w:left="720" w:hanging="360"/>
      </w:pPr>
    </w:lvl>
    <w:lvl w:ilvl="1" w:tplc="0C904DDE">
      <w:start w:val="1"/>
      <w:numFmt w:val="bullet"/>
      <w:lvlText w:val="○"/>
      <w:lvlJc w:val="left"/>
      <w:pPr>
        <w:ind w:left="1440" w:hanging="360"/>
      </w:pPr>
    </w:lvl>
    <w:lvl w:ilvl="2" w:tplc="B5226EA0">
      <w:start w:val="1"/>
      <w:numFmt w:val="bullet"/>
      <w:lvlText w:val="■"/>
      <w:lvlJc w:val="left"/>
      <w:pPr>
        <w:ind w:left="2160" w:hanging="360"/>
      </w:pPr>
    </w:lvl>
    <w:lvl w:ilvl="3" w:tplc="7BEC7B3A">
      <w:start w:val="1"/>
      <w:numFmt w:val="bullet"/>
      <w:lvlText w:val="●"/>
      <w:lvlJc w:val="left"/>
      <w:pPr>
        <w:ind w:left="2880" w:hanging="360"/>
      </w:pPr>
    </w:lvl>
    <w:lvl w:ilvl="4" w:tplc="EE84D532">
      <w:start w:val="1"/>
      <w:numFmt w:val="bullet"/>
      <w:lvlText w:val="○"/>
      <w:lvlJc w:val="left"/>
      <w:pPr>
        <w:ind w:left="3600" w:hanging="360"/>
      </w:pPr>
    </w:lvl>
    <w:lvl w:ilvl="5" w:tplc="58342F38">
      <w:start w:val="1"/>
      <w:numFmt w:val="bullet"/>
      <w:lvlText w:val="■"/>
      <w:lvlJc w:val="left"/>
      <w:pPr>
        <w:ind w:left="4320" w:hanging="360"/>
      </w:pPr>
    </w:lvl>
    <w:lvl w:ilvl="6" w:tplc="D8CA7078">
      <w:start w:val="1"/>
      <w:numFmt w:val="bullet"/>
      <w:lvlText w:val="●"/>
      <w:lvlJc w:val="left"/>
      <w:pPr>
        <w:ind w:left="5040" w:hanging="360"/>
      </w:pPr>
    </w:lvl>
    <w:lvl w:ilvl="7" w:tplc="3FFE6DEA">
      <w:start w:val="1"/>
      <w:numFmt w:val="bullet"/>
      <w:lvlText w:val="●"/>
      <w:lvlJc w:val="left"/>
      <w:pPr>
        <w:ind w:left="5760" w:hanging="360"/>
      </w:pPr>
    </w:lvl>
    <w:lvl w:ilvl="8" w:tplc="446A0BDC">
      <w:start w:val="1"/>
      <w:numFmt w:val="bullet"/>
      <w:lvlText w:val="●"/>
      <w:lvlJc w:val="left"/>
      <w:pPr>
        <w:ind w:left="6480" w:hanging="360"/>
      </w:pPr>
    </w:lvl>
  </w:abstractNum>
  <w:num w:numId="1" w16cid:durableId="16018364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A4B"/>
    <w:rsid w:val="00281D02"/>
    <w:rsid w:val="003712F8"/>
    <w:rsid w:val="005C27CD"/>
    <w:rsid w:val="006227A3"/>
    <w:rsid w:val="006D6C63"/>
    <w:rsid w:val="00840C47"/>
    <w:rsid w:val="00870833"/>
    <w:rsid w:val="00A34CCD"/>
    <w:rsid w:val="00BC3E5D"/>
    <w:rsid w:val="00BF3C52"/>
    <w:rsid w:val="00D8078C"/>
    <w:rsid w:val="00DB4938"/>
    <w:rsid w:val="00E463A3"/>
    <w:rsid w:val="00EC1ACD"/>
    <w:rsid w:val="00EC7D3B"/>
    <w:rsid w:val="00F91A4B"/>
    <w:rsid w:val="00FD7C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17A5"/>
  <w15:docId w15:val="{01B03761-C603-437B-86B5-2D6FF38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BF3C52"/>
    <w:pPr>
      <w:tabs>
        <w:tab w:val="center" w:pos="4320"/>
        <w:tab w:val="right" w:pos="8640"/>
      </w:tabs>
    </w:pPr>
  </w:style>
  <w:style w:type="character" w:customStyle="1" w:styleId="En-tteCar">
    <w:name w:val="En-tête Car"/>
    <w:basedOn w:val="Policepardfaut"/>
    <w:link w:val="En-tte"/>
    <w:uiPriority w:val="99"/>
    <w:rsid w:val="00BF3C52"/>
  </w:style>
  <w:style w:type="paragraph" w:styleId="Pieddepage">
    <w:name w:val="footer"/>
    <w:basedOn w:val="Normal"/>
    <w:link w:val="PieddepageCar"/>
    <w:uiPriority w:val="99"/>
    <w:unhideWhenUsed/>
    <w:rsid w:val="00BF3C52"/>
    <w:pPr>
      <w:tabs>
        <w:tab w:val="center" w:pos="4320"/>
        <w:tab w:val="right" w:pos="8640"/>
      </w:tabs>
    </w:pPr>
  </w:style>
  <w:style w:type="character" w:customStyle="1" w:styleId="PieddepageCar">
    <w:name w:val="Pied de page Car"/>
    <w:basedOn w:val="Policepardfaut"/>
    <w:link w:val="Pieddepage"/>
    <w:uiPriority w:val="99"/>
    <w:rsid w:val="00BF3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3696</Characters>
  <Application>Microsoft Office Word</Application>
  <DocSecurity>0</DocSecurity>
  <Lines>57</Lines>
  <Paragraphs>24</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Moncef Lalmi</cp:lastModifiedBy>
  <cp:revision>2</cp:revision>
  <dcterms:created xsi:type="dcterms:W3CDTF">2026-08-22T12:17:00Z</dcterms:created>
  <dcterms:modified xsi:type="dcterms:W3CDTF">2026-08-22T12:17:00Z</dcterms:modified>
</cp:coreProperties>
</file>